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西安高压三通的应用特点是什么？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原文链接：http://hrgdsb.cn/xydt/2162062.html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