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污水管道闭水试验规范是怎样的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发布时间：2020-07-01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原文链接：http://hrgdsb.cn/qyxw/2162116.html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